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23" w:rsidRDefault="00BD0123" w:rsidP="00DE2512">
      <w:pPr>
        <w:pStyle w:val="Default"/>
        <w:jc w:val="center"/>
        <w:rPr>
          <w:sz w:val="22"/>
          <w:szCs w:val="23"/>
        </w:rPr>
      </w:pPr>
    </w:p>
    <w:p w:rsidR="00CE7C61" w:rsidRPr="00071FDF" w:rsidRDefault="00CE7C61" w:rsidP="00CE7C61">
      <w:pPr>
        <w:pStyle w:val="Default"/>
        <w:jc w:val="center"/>
        <w:rPr>
          <w:sz w:val="28"/>
          <w:szCs w:val="26"/>
        </w:rPr>
      </w:pPr>
      <w:r w:rsidRPr="00071FDF">
        <w:rPr>
          <w:b/>
          <w:bCs/>
          <w:sz w:val="28"/>
          <w:szCs w:val="26"/>
        </w:rPr>
        <w:t>Qualifications</w:t>
      </w:r>
      <w:r>
        <w:rPr>
          <w:b/>
          <w:bCs/>
          <w:sz w:val="28"/>
          <w:szCs w:val="26"/>
        </w:rPr>
        <w:t xml:space="preserve"> and disqualifications</w:t>
      </w:r>
      <w:r w:rsidRPr="00071FDF">
        <w:rPr>
          <w:b/>
          <w:bCs/>
          <w:sz w:val="28"/>
          <w:szCs w:val="26"/>
        </w:rPr>
        <w:t xml:space="preserve"> to serve as a </w:t>
      </w:r>
      <w:r>
        <w:rPr>
          <w:b/>
          <w:bCs/>
          <w:sz w:val="28"/>
          <w:szCs w:val="26"/>
        </w:rPr>
        <w:t xml:space="preserve">school </w:t>
      </w:r>
      <w:r w:rsidRPr="00071FDF">
        <w:rPr>
          <w:b/>
          <w:bCs/>
          <w:sz w:val="28"/>
          <w:szCs w:val="26"/>
        </w:rPr>
        <w:t>governor</w:t>
      </w:r>
    </w:p>
    <w:p w:rsidR="00CE7C61" w:rsidRDefault="00CE7C61" w:rsidP="00CE7C61">
      <w:pPr>
        <w:pStyle w:val="Default"/>
        <w:spacing w:line="276" w:lineRule="auto"/>
        <w:ind w:left="360"/>
        <w:rPr>
          <w:sz w:val="22"/>
          <w:szCs w:val="23"/>
        </w:rPr>
      </w:pPr>
    </w:p>
    <w:p w:rsidR="00CE7C61" w:rsidRDefault="00CE7C61" w:rsidP="00CE7C61">
      <w:pPr>
        <w:pStyle w:val="Default"/>
        <w:spacing w:after="120" w:line="276" w:lineRule="auto"/>
        <w:rPr>
          <w:sz w:val="22"/>
          <w:szCs w:val="23"/>
        </w:rPr>
      </w:pPr>
      <w:r>
        <w:rPr>
          <w:sz w:val="22"/>
          <w:szCs w:val="23"/>
        </w:rPr>
        <w:t>Under the School Governance (Constitution) (England) Regulations 2012, individuals, who must be over 18, are disqualified from holding office, under these regulations, if that person:</w:t>
      </w:r>
    </w:p>
    <w:p w:rsidR="00CE7C61" w:rsidRPr="000D5EB1" w:rsidRDefault="00CE7C61" w:rsidP="00CE7C61">
      <w:pPr>
        <w:pStyle w:val="Default"/>
        <w:numPr>
          <w:ilvl w:val="0"/>
          <w:numId w:val="1"/>
        </w:numPr>
        <w:spacing w:after="120" w:line="276" w:lineRule="auto"/>
        <w:ind w:left="426"/>
        <w:rPr>
          <w:sz w:val="22"/>
          <w:szCs w:val="23"/>
        </w:rPr>
      </w:pPr>
      <w:r w:rsidRPr="00B573D0">
        <w:rPr>
          <w:sz w:val="22"/>
          <w:szCs w:val="23"/>
        </w:rPr>
        <w:t xml:space="preserve">is </w:t>
      </w:r>
      <w:r>
        <w:rPr>
          <w:sz w:val="22"/>
          <w:szCs w:val="23"/>
        </w:rPr>
        <w:t>the subject of</w:t>
      </w:r>
      <w:r w:rsidRPr="00B573D0">
        <w:rPr>
          <w:sz w:val="22"/>
          <w:szCs w:val="23"/>
        </w:rPr>
        <w:t xml:space="preserve"> a bankruptcy restriction</w:t>
      </w:r>
      <w:r>
        <w:rPr>
          <w:sz w:val="22"/>
          <w:szCs w:val="23"/>
        </w:rPr>
        <w:t>s</w:t>
      </w:r>
      <w:r w:rsidRPr="00B573D0">
        <w:rPr>
          <w:sz w:val="22"/>
          <w:szCs w:val="23"/>
        </w:rPr>
        <w:t xml:space="preserve"> order, </w:t>
      </w:r>
      <w:r>
        <w:rPr>
          <w:sz w:val="22"/>
          <w:szCs w:val="23"/>
        </w:rPr>
        <w:t xml:space="preserve">or </w:t>
      </w:r>
      <w:r w:rsidRPr="00B573D0">
        <w:rPr>
          <w:sz w:val="22"/>
          <w:szCs w:val="23"/>
        </w:rPr>
        <w:t>an interim order, a debt relief restrictions order or an interim debt relief restrictions order</w:t>
      </w:r>
      <w:r>
        <w:rPr>
          <w:sz w:val="22"/>
          <w:szCs w:val="23"/>
        </w:rPr>
        <w:t xml:space="preserve"> or their estate has been </w:t>
      </w:r>
      <w:r w:rsidRPr="000D5EB1">
        <w:rPr>
          <w:sz w:val="22"/>
          <w:szCs w:val="23"/>
        </w:rPr>
        <w:t xml:space="preserve">sequestrated and the sequestration has not been discharged, annulled or reduced; </w:t>
      </w:r>
    </w:p>
    <w:p w:rsidR="00CE7C61" w:rsidRPr="00B573D0" w:rsidRDefault="00CE7C61" w:rsidP="00CE7C61">
      <w:pPr>
        <w:pStyle w:val="Default"/>
        <w:numPr>
          <w:ilvl w:val="0"/>
          <w:numId w:val="1"/>
        </w:numPr>
        <w:spacing w:after="120" w:line="276" w:lineRule="auto"/>
        <w:ind w:left="426"/>
        <w:rPr>
          <w:sz w:val="22"/>
          <w:szCs w:val="23"/>
        </w:rPr>
      </w:pPr>
      <w:r w:rsidRPr="00B573D0">
        <w:rPr>
          <w:sz w:val="22"/>
          <w:szCs w:val="23"/>
        </w:rPr>
        <w:t xml:space="preserve">is subject to: </w:t>
      </w:r>
    </w:p>
    <w:p w:rsidR="00CE7C61" w:rsidRPr="00B573D0" w:rsidRDefault="00CE7C61" w:rsidP="00CE7C6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rsidR="00CE7C61" w:rsidRPr="00B573D0" w:rsidRDefault="00CE7C61" w:rsidP="00CE7C6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under </w:t>
      </w:r>
      <w:r>
        <w:rPr>
          <w:sz w:val="22"/>
          <w:szCs w:val="23"/>
        </w:rPr>
        <w:t xml:space="preserve">Part 2 of </w:t>
      </w:r>
      <w:r w:rsidRPr="00B573D0">
        <w:rPr>
          <w:sz w:val="22"/>
          <w:szCs w:val="23"/>
        </w:rPr>
        <w:t xml:space="preserve">the Companies </w:t>
      </w:r>
      <w:r>
        <w:rPr>
          <w:sz w:val="22"/>
          <w:szCs w:val="23"/>
        </w:rPr>
        <w:t>(Northern Ireland) Order 1989</w:t>
      </w:r>
      <w:r w:rsidRPr="00B573D0">
        <w:rPr>
          <w:sz w:val="22"/>
          <w:szCs w:val="23"/>
        </w:rPr>
        <w:t xml:space="preserve"> </w:t>
      </w:r>
    </w:p>
    <w:p w:rsidR="00CE7C61" w:rsidRPr="00B573D0" w:rsidRDefault="00CE7C61" w:rsidP="00CE7C6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CE7C61" w:rsidRPr="00B573D0" w:rsidRDefault="00CE7C61" w:rsidP="00CE7C61">
      <w:pPr>
        <w:pStyle w:val="Default"/>
        <w:numPr>
          <w:ilvl w:val="1"/>
          <w:numId w:val="2"/>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w:t>
      </w:r>
      <w:proofErr w:type="spellStart"/>
      <w:r w:rsidRPr="00B573D0">
        <w:rPr>
          <w:sz w:val="22"/>
          <w:szCs w:val="23"/>
        </w:rPr>
        <w:t>any</w:t>
      </w:r>
      <w:r>
        <w:rPr>
          <w:sz w:val="22"/>
          <w:szCs w:val="23"/>
        </w:rPr>
        <w:t xml:space="preserve"> </w:t>
      </w:r>
      <w:r w:rsidRPr="00B573D0">
        <w:rPr>
          <w:sz w:val="22"/>
          <w:szCs w:val="23"/>
        </w:rPr>
        <w:t>body</w:t>
      </w:r>
      <w:proofErr w:type="spellEnd"/>
      <w:r w:rsidRPr="00B573D0">
        <w:rPr>
          <w:sz w:val="22"/>
          <w:szCs w:val="23"/>
        </w:rPr>
        <w:t xml:space="preserve">; </w:t>
      </w:r>
    </w:p>
    <w:p w:rsidR="00CE7C61" w:rsidRDefault="00CE7C61" w:rsidP="00CE7C61">
      <w:pPr>
        <w:pStyle w:val="Default"/>
        <w:numPr>
          <w:ilvl w:val="0"/>
          <w:numId w:val="2"/>
        </w:numPr>
        <w:spacing w:after="120" w:line="276" w:lineRule="auto"/>
        <w:ind w:left="567"/>
        <w:rPr>
          <w:sz w:val="22"/>
          <w:szCs w:val="23"/>
        </w:rPr>
      </w:pPr>
      <w:r w:rsidRPr="00B573D0">
        <w:rPr>
          <w:sz w:val="22"/>
          <w:szCs w:val="23"/>
        </w:rPr>
        <w:t>is included in the list of people considered by the Secretary of State as unsuitable to work with children</w:t>
      </w:r>
      <w:r>
        <w:rPr>
          <w:sz w:val="22"/>
          <w:szCs w:val="23"/>
        </w:rPr>
        <w:t xml:space="preserve"> or young people</w:t>
      </w:r>
      <w:r w:rsidRPr="00B573D0">
        <w:rPr>
          <w:sz w:val="22"/>
          <w:szCs w:val="23"/>
        </w:rPr>
        <w:t xml:space="preserve">; </w:t>
      </w:r>
    </w:p>
    <w:p w:rsidR="00CE7C61" w:rsidRDefault="00CE7C61" w:rsidP="00CE7C61">
      <w:pPr>
        <w:pStyle w:val="Default"/>
        <w:numPr>
          <w:ilvl w:val="0"/>
          <w:numId w:val="2"/>
        </w:numPr>
        <w:spacing w:after="120" w:line="276" w:lineRule="auto"/>
        <w:ind w:left="567"/>
        <w:rPr>
          <w:sz w:val="22"/>
          <w:szCs w:val="23"/>
        </w:rPr>
      </w:pPr>
      <w:r>
        <w:rPr>
          <w:sz w:val="22"/>
          <w:szCs w:val="23"/>
        </w:rPr>
        <w:t>is barred from any regulated activity relating to children;</w:t>
      </w:r>
    </w:p>
    <w:p w:rsidR="00CE7C61" w:rsidRDefault="00CE7C61" w:rsidP="00CE7C61">
      <w:pPr>
        <w:pStyle w:val="Default"/>
        <w:numPr>
          <w:ilvl w:val="0"/>
          <w:numId w:val="2"/>
        </w:numPr>
        <w:spacing w:after="120" w:line="276" w:lineRule="auto"/>
        <w:ind w:left="567"/>
        <w:rPr>
          <w:sz w:val="22"/>
          <w:szCs w:val="23"/>
        </w:rPr>
      </w:pPr>
      <w:r>
        <w:rPr>
          <w:sz w:val="22"/>
          <w:szCs w:val="23"/>
        </w:rPr>
        <w:t>is subject to a direction of the Secretary of State under section 128 of the Education and Skills Act 2008;</w:t>
      </w:r>
    </w:p>
    <w:p w:rsidR="00CE7C61" w:rsidRPr="00B573D0" w:rsidRDefault="00CE7C61" w:rsidP="00CE7C61">
      <w:pPr>
        <w:pStyle w:val="Default"/>
        <w:numPr>
          <w:ilvl w:val="0"/>
          <w:numId w:val="2"/>
        </w:numPr>
        <w:spacing w:after="120" w:line="276" w:lineRule="auto"/>
        <w:ind w:left="567"/>
        <w:rPr>
          <w:sz w:val="22"/>
          <w:szCs w:val="23"/>
        </w:rPr>
      </w:pPr>
      <w:r>
        <w:rPr>
          <w:sz w:val="22"/>
          <w:szCs w:val="23"/>
        </w:rPr>
        <w:t>is disqualified from being an independent school proprietor, teacher of employee by the Secretary of State;</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is disqualified from working with children</w:t>
      </w:r>
      <w:r>
        <w:rPr>
          <w:sz w:val="22"/>
          <w:szCs w:val="23"/>
        </w:rPr>
        <w:t xml:space="preserve"> under sections 28,29, or 29A of</w:t>
      </w:r>
      <w:r w:rsidRPr="00B573D0">
        <w:rPr>
          <w:sz w:val="22"/>
          <w:szCs w:val="23"/>
        </w:rPr>
        <w:t xml:space="preserve"> the Criminal Justice and Court Services Act 2000; </w:t>
      </w:r>
    </w:p>
    <w:p w:rsidR="00CE7C61" w:rsidRDefault="00CE7C61" w:rsidP="00CE7C61">
      <w:pPr>
        <w:pStyle w:val="Default"/>
        <w:numPr>
          <w:ilvl w:val="0"/>
          <w:numId w:val="2"/>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CE7C61" w:rsidRPr="00D570CB" w:rsidRDefault="00CE7C61" w:rsidP="00CE7C61">
      <w:pPr>
        <w:pStyle w:val="Default"/>
        <w:numPr>
          <w:ilvl w:val="0"/>
          <w:numId w:val="2"/>
        </w:numPr>
        <w:spacing w:after="120" w:line="276" w:lineRule="auto"/>
        <w:ind w:left="567"/>
        <w:rPr>
          <w:sz w:val="22"/>
          <w:szCs w:val="23"/>
        </w:rPr>
      </w:pPr>
      <w:r w:rsidRPr="00D570CB">
        <w:rPr>
          <w:sz w:val="22"/>
          <w:szCs w:val="23"/>
        </w:rPr>
        <w:lastRenderedPageBreak/>
        <w:t xml:space="preserve">is disqualified from registration under Part 3 of the Childcare Act 2006; </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 xml:space="preserve">has </w:t>
      </w:r>
      <w:r>
        <w:rPr>
          <w:sz w:val="22"/>
          <w:szCs w:val="23"/>
        </w:rPr>
        <w:t>received a prison sentence of 2</w:t>
      </w:r>
      <w:r w:rsidRPr="00B573D0">
        <w:rPr>
          <w:sz w:val="22"/>
          <w:szCs w:val="23"/>
        </w:rPr>
        <w:t xml:space="preserve"> years or more in the 20 years before becoming a governor; </w:t>
      </w:r>
    </w:p>
    <w:p w:rsidR="00CE7C61" w:rsidRPr="00B573D0" w:rsidRDefault="00CE7C61" w:rsidP="00CE7C61">
      <w:pPr>
        <w:pStyle w:val="Default"/>
        <w:numPr>
          <w:ilvl w:val="0"/>
          <w:numId w:val="2"/>
        </w:numPr>
        <w:spacing w:after="120" w:line="276" w:lineRule="auto"/>
        <w:ind w:left="567"/>
        <w:rPr>
          <w:sz w:val="22"/>
          <w:szCs w:val="23"/>
        </w:rPr>
      </w:pPr>
      <w:r w:rsidRPr="00B573D0">
        <w:rPr>
          <w:sz w:val="22"/>
          <w:szCs w:val="23"/>
        </w:rPr>
        <w:t xml:space="preserve">has at any time received a prison sentence of 5 years or more; </w:t>
      </w:r>
    </w:p>
    <w:p w:rsidR="00CE7C61" w:rsidRDefault="00CE7C61" w:rsidP="00CE7C61">
      <w:pPr>
        <w:pStyle w:val="Default"/>
        <w:numPr>
          <w:ilvl w:val="0"/>
          <w:numId w:val="2"/>
        </w:numPr>
        <w:spacing w:after="120" w:line="276" w:lineRule="auto"/>
        <w:ind w:left="567"/>
        <w:rPr>
          <w:color w:val="auto"/>
          <w:sz w:val="22"/>
          <w:szCs w:val="23"/>
        </w:rPr>
      </w:pPr>
      <w:r w:rsidRPr="00B573D0">
        <w:rPr>
          <w:color w:val="auto"/>
          <w:sz w:val="22"/>
          <w:szCs w:val="23"/>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CE7C61" w:rsidRPr="00D570CB" w:rsidRDefault="00CE7C61" w:rsidP="00CE7C61">
      <w:pPr>
        <w:pStyle w:val="Default"/>
        <w:numPr>
          <w:ilvl w:val="0"/>
          <w:numId w:val="2"/>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rsidR="00CE7C61" w:rsidRPr="00B573D0" w:rsidRDefault="00CE7C61" w:rsidP="00CE7C61">
      <w:pPr>
        <w:pStyle w:val="Default"/>
        <w:numPr>
          <w:ilvl w:val="0"/>
          <w:numId w:val="2"/>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rsidR="00CE7C61" w:rsidRPr="00B573D0" w:rsidRDefault="00CE7C61" w:rsidP="00CE7C61">
      <w:pPr>
        <w:pStyle w:val="Default"/>
        <w:numPr>
          <w:ilvl w:val="0"/>
          <w:numId w:val="2"/>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rsidR="00CE7C61" w:rsidRPr="00B573D0" w:rsidRDefault="00CE7C61" w:rsidP="00CE7C61">
      <w:pPr>
        <w:pStyle w:val="Default"/>
        <w:numPr>
          <w:ilvl w:val="0"/>
          <w:numId w:val="2"/>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rsidR="00CE7C61" w:rsidRPr="00B573D0" w:rsidRDefault="00CE7C61" w:rsidP="00CE7C61">
      <w:pPr>
        <w:ind w:left="567"/>
        <w:rPr>
          <w:rFonts w:ascii="Arial" w:hAnsi="Arial" w:cs="Arial"/>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86979" w:rsidRDefault="00D86979" w:rsidP="00D86979">
      <w:pPr>
        <w:spacing w:after="120"/>
        <w:jc w:val="center"/>
        <w:rPr>
          <w:rFonts w:ascii="Arial" w:hAnsi="Arial" w:cs="Arial"/>
          <w:b/>
          <w:sz w:val="28"/>
        </w:rPr>
      </w:pPr>
    </w:p>
    <w:p w:rsidR="00D930AC" w:rsidRDefault="00D930AC" w:rsidP="00D86979">
      <w:pPr>
        <w:spacing w:after="240"/>
      </w:pPr>
      <w:bookmarkStart w:id="0" w:name="_GoBack"/>
      <w:bookmarkEnd w:id="0"/>
    </w:p>
    <w:sectPr w:rsidR="00D93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23"/>
    <w:rsid w:val="000A7173"/>
    <w:rsid w:val="00144371"/>
    <w:rsid w:val="00201E90"/>
    <w:rsid w:val="00394660"/>
    <w:rsid w:val="00410EE5"/>
    <w:rsid w:val="00BD0123"/>
    <w:rsid w:val="00CE7C61"/>
    <w:rsid w:val="00D572D4"/>
    <w:rsid w:val="00D86979"/>
    <w:rsid w:val="00D930AC"/>
    <w:rsid w:val="00DE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94B7"/>
  <w15:docId w15:val="{0171D96C-32F7-4002-ACFB-53315D5A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7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D0123"/>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A Osborn</cp:lastModifiedBy>
  <cp:revision>10</cp:revision>
  <dcterms:created xsi:type="dcterms:W3CDTF">2015-09-24T16:02:00Z</dcterms:created>
  <dcterms:modified xsi:type="dcterms:W3CDTF">2021-09-16T12:25:00Z</dcterms:modified>
</cp:coreProperties>
</file>